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2775"/>
        </w:tabs>
        <w:spacing w:line="620" w:lineRule="exact"/>
        <w:rPr>
          <w:rStyle w:val="3"/>
          <w:rFonts w:hint="eastAsia" w:ascii="宋体" w:hAnsi="宋体"/>
          <w:sz w:val="32"/>
        </w:rPr>
      </w:pPr>
      <w:r>
        <w:rPr>
          <w:rFonts w:hint="eastAsia" w:ascii="仿宋" w:hAnsi="仿宋" w:eastAsia="仿宋"/>
          <w:bCs/>
          <w:sz w:val="32"/>
          <w:szCs w:val="32"/>
        </w:rPr>
        <w:t>附件1</w:t>
      </w:r>
      <w:r>
        <w:rPr>
          <w:rStyle w:val="3"/>
          <w:rFonts w:hint="eastAsia" w:ascii="宋体" w:hAnsi="宋体"/>
          <w:sz w:val="32"/>
        </w:rPr>
        <w:t xml:space="preserve"> </w:t>
      </w:r>
    </w:p>
    <w:p>
      <w:pPr>
        <w:tabs>
          <w:tab w:val="left" w:pos="720"/>
        </w:tabs>
        <w:autoSpaceDE w:val="0"/>
        <w:autoSpaceDN w:val="0"/>
        <w:adjustRightInd w:val="0"/>
        <w:spacing w:line="620" w:lineRule="exact"/>
        <w:ind w:right="18" w:firstLine="320" w:firstLineChars="100"/>
        <w:jc w:val="center"/>
        <w:rPr>
          <w:rFonts w:hint="eastAsia" w:ascii="黑体" w:hAnsi="黑体" w:eastAsia="黑体"/>
          <w:sz w:val="32"/>
          <w:szCs w:val="32"/>
        </w:rPr>
      </w:pPr>
      <w:bookmarkStart w:id="0" w:name="_GoBack"/>
      <w:r>
        <w:rPr>
          <w:rFonts w:hint="eastAsia" w:ascii="黑体" w:hAnsi="黑体" w:eastAsia="黑体"/>
          <w:bCs/>
          <w:sz w:val="32"/>
          <w:szCs w:val="32"/>
        </w:rPr>
        <w:t>股份公司登记托管清单</w:t>
      </w:r>
      <w:bookmarkEnd w:id="0"/>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股权托管申请书；</w:t>
      </w:r>
      <w:r>
        <w:rPr>
          <w:rFonts w:hint="eastAsia" w:ascii="仿宋" w:hAnsi="仿宋" w:eastAsia="仿宋"/>
          <w:sz w:val="32"/>
          <w:szCs w:val="32"/>
        </w:rPr>
        <w:t xml:space="preserve"> </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2、公司成立时及历次变更的工商部门备案变更文件或批文</w:t>
      </w:r>
      <w:r>
        <w:rPr>
          <w:rFonts w:ascii="仿宋" w:hAnsi="仿宋" w:eastAsia="仿宋"/>
          <w:sz w:val="32"/>
          <w:szCs w:val="32"/>
        </w:rPr>
        <w:t>；</w:t>
      </w:r>
    </w:p>
    <w:p>
      <w:pPr>
        <w:tabs>
          <w:tab w:val="left" w:pos="720"/>
        </w:tabs>
        <w:autoSpaceDE w:val="0"/>
        <w:autoSpaceDN w:val="0"/>
        <w:adjustRightInd w:val="0"/>
        <w:spacing w:line="620" w:lineRule="exact"/>
        <w:ind w:right="19" w:rightChars="9" w:firstLine="640" w:firstLineChars="200"/>
        <w:jc w:val="left"/>
        <w:rPr>
          <w:rFonts w:hint="eastAsia" w:ascii="仿宋" w:hAnsi="仿宋" w:eastAsia="仿宋"/>
          <w:sz w:val="32"/>
          <w:szCs w:val="32"/>
        </w:rPr>
      </w:pPr>
      <w:r>
        <w:rPr>
          <w:rFonts w:hint="eastAsia" w:ascii="仿宋" w:hAnsi="仿宋" w:eastAsia="仿宋"/>
          <w:sz w:val="32"/>
          <w:szCs w:val="32"/>
        </w:rPr>
        <w:t>3、具有法定资格的验资机构出具的关于股款交纳的验资证明；</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4、公司营业执照、组织机构代码证原件及复印件（加盖公章）；</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5、</w:t>
      </w:r>
      <w:r>
        <w:rPr>
          <w:rFonts w:ascii="仿宋" w:hAnsi="仿宋" w:eastAsia="仿宋"/>
          <w:sz w:val="32"/>
          <w:szCs w:val="32"/>
        </w:rPr>
        <w:t>公司章程；</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6、</w:t>
      </w:r>
      <w:r>
        <w:rPr>
          <w:rFonts w:ascii="仿宋" w:hAnsi="仿宋" w:eastAsia="仿宋"/>
          <w:sz w:val="32"/>
          <w:szCs w:val="32"/>
        </w:rPr>
        <w:t>公司</w:t>
      </w:r>
      <w:r>
        <w:rPr>
          <w:rFonts w:hint="eastAsia" w:ascii="仿宋" w:hAnsi="仿宋" w:eastAsia="仿宋"/>
          <w:sz w:val="32"/>
          <w:szCs w:val="32"/>
        </w:rPr>
        <w:t>上年度</w:t>
      </w:r>
      <w:r>
        <w:rPr>
          <w:rFonts w:ascii="仿宋" w:hAnsi="仿宋" w:eastAsia="仿宋"/>
          <w:sz w:val="32"/>
          <w:szCs w:val="32"/>
        </w:rPr>
        <w:t>财务审计报告</w:t>
      </w:r>
      <w:r>
        <w:rPr>
          <w:rFonts w:hint="eastAsia" w:ascii="仿宋" w:hAnsi="仿宋" w:eastAsia="仿宋"/>
          <w:sz w:val="32"/>
          <w:szCs w:val="32"/>
        </w:rPr>
        <w:t>或资产评估报告</w:t>
      </w:r>
      <w:r>
        <w:rPr>
          <w:rFonts w:ascii="仿宋" w:hAnsi="仿宋" w:eastAsia="仿宋"/>
          <w:sz w:val="32"/>
          <w:szCs w:val="32"/>
        </w:rPr>
        <w:t>；</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7、</w:t>
      </w:r>
      <w:r>
        <w:rPr>
          <w:rFonts w:ascii="仿宋" w:hAnsi="仿宋" w:eastAsia="仿宋"/>
          <w:sz w:val="32"/>
          <w:szCs w:val="32"/>
        </w:rPr>
        <w:t>法定代表人授权委托书（加盖公章、法定代表人私章和签名）；</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8、法定代表人在职证明及身份证复印件,高管人员名单及其持股情况；</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9、</w:t>
      </w:r>
      <w:r>
        <w:rPr>
          <w:rFonts w:ascii="仿宋" w:hAnsi="仿宋" w:eastAsia="仿宋"/>
          <w:sz w:val="32"/>
          <w:szCs w:val="32"/>
        </w:rPr>
        <w:t>经办人身份证原件及复印件；</w:t>
      </w:r>
    </w:p>
    <w:p>
      <w:pPr>
        <w:tabs>
          <w:tab w:val="left" w:pos="720"/>
        </w:tabs>
        <w:autoSpaceDE w:val="0"/>
        <w:autoSpaceDN w:val="0"/>
        <w:adjustRightInd w:val="0"/>
        <w:spacing w:line="620" w:lineRule="exact"/>
        <w:ind w:right="18" w:firstLine="640" w:firstLineChars="200"/>
        <w:jc w:val="left"/>
        <w:rPr>
          <w:rFonts w:hint="eastAsia" w:ascii="仿宋" w:hAnsi="仿宋" w:eastAsia="仿宋"/>
          <w:sz w:val="32"/>
          <w:szCs w:val="32"/>
        </w:rPr>
      </w:pPr>
      <w:r>
        <w:rPr>
          <w:rFonts w:hint="eastAsia" w:ascii="仿宋" w:hAnsi="仿宋" w:eastAsia="仿宋"/>
          <w:sz w:val="32"/>
          <w:szCs w:val="32"/>
        </w:rPr>
        <w:t>10、</w:t>
      </w:r>
      <w:r>
        <w:rPr>
          <w:rFonts w:ascii="仿宋" w:hAnsi="仿宋" w:eastAsia="仿宋"/>
          <w:sz w:val="32"/>
          <w:szCs w:val="32"/>
        </w:rPr>
        <w:t>股东明细名册</w:t>
      </w:r>
      <w:r>
        <w:rPr>
          <w:rFonts w:hint="eastAsia" w:ascii="仿宋" w:hAnsi="仿宋" w:eastAsia="仿宋"/>
          <w:sz w:val="32"/>
          <w:szCs w:val="32"/>
        </w:rPr>
        <w:t>及股东的营业执照及股东单位法人代表身份证复印件或自然人身份证复印件（加盖公章）</w:t>
      </w:r>
      <w:r>
        <w:rPr>
          <w:rFonts w:ascii="仿宋" w:hAnsi="仿宋" w:eastAsia="仿宋"/>
          <w:sz w:val="32"/>
          <w:szCs w:val="32"/>
        </w:rPr>
        <w:t>；</w:t>
      </w:r>
    </w:p>
    <w:p>
      <w:pPr>
        <w:tabs>
          <w:tab w:val="left" w:pos="2775"/>
          <w:tab w:val="right" w:pos="8844"/>
        </w:tabs>
        <w:spacing w:line="620" w:lineRule="exact"/>
        <w:ind w:firstLine="640" w:firstLineChars="200"/>
        <w:rPr>
          <w:rFonts w:hint="eastAsia" w:ascii="仿宋" w:hAnsi="仿宋" w:eastAsia="仿宋"/>
          <w:sz w:val="32"/>
          <w:szCs w:val="32"/>
        </w:rPr>
      </w:pPr>
      <w:r>
        <w:rPr>
          <w:rFonts w:hint="eastAsia" w:ascii="仿宋" w:hAnsi="仿宋" w:eastAsia="仿宋"/>
          <w:sz w:val="32"/>
          <w:szCs w:val="32"/>
        </w:rPr>
        <w:t>11、武汉股权托管交易中心要求提供的其他文件资料。</w:t>
      </w:r>
      <w:r>
        <w:rPr>
          <w:rFonts w:ascii="仿宋" w:hAnsi="仿宋" w:eastAsia="仿宋"/>
          <w:sz w:val="32"/>
          <w:szCs w:val="32"/>
        </w:rPr>
        <w:tab/>
      </w:r>
    </w:p>
    <w:p>
      <w:pPr>
        <w:tabs>
          <w:tab w:val="left" w:pos="2775"/>
          <w:tab w:val="right" w:pos="8844"/>
        </w:tabs>
        <w:spacing w:line="620" w:lineRule="exact"/>
        <w:rPr>
          <w:rFonts w:hint="eastAsia" w:ascii="仿宋" w:hAnsi="仿宋" w:eastAsia="仿宋"/>
          <w:sz w:val="32"/>
          <w:szCs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20FD3"/>
    <w:rsid w:val="67020F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2015-12-23T02:55:00Z</dcterms:created>
  <dc:creator>DAY-Worker01</dc:creator>
  <cp:lastModifiedBy>DAY-Worker01</cp:lastModifiedBy>
  <dcterms:modified xsi:type="dcterms:W3CDTF">2015-12-23T02:56:19Z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